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FF"/>
          <w:sz w:val="24"/>
          <w:szCs w:val="24"/>
        </w:rPr>
        <w:t>Ветряная оспа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Возбудитель болезни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– фильтрующий вирус – очень летучий и подвижный, он может проникать сквозь окна, дверь, щели в стенах, из этажа на этаж, из помещения в помещение. Но он неустойчив вне организма человека. Возбудитель ветряной оспы быстро погибает, он не передаётся через третье лицо и вещи.</w:t>
      </w:r>
      <w:r w:rsidRPr="001938E1">
        <w:rPr>
          <w:rFonts w:ascii="inherit" w:eastAsia="Times New Roman" w:hAnsi="inherit" w:cs="Times New Roman"/>
          <w:color w:val="452C03"/>
          <w:sz w:val="24"/>
          <w:szCs w:val="24"/>
          <w:bdr w:val="none" w:sz="0" w:space="0" w:color="auto" w:frame="1"/>
        </w:rPr>
        <w:t> </w:t>
      </w:r>
      <w:r w:rsidR="005A7F64" w:rsidRPr="001938E1">
        <w:rPr>
          <w:rFonts w:ascii="Georgia" w:eastAsia="Times New Roman" w:hAnsi="Georgia" w:cs="Times New Roman"/>
          <w:color w:val="452C03"/>
          <w:sz w:val="18"/>
          <w:szCs w:val="18"/>
        </w:rPr>
        <w:t xml:space="preserve"> </w:t>
      </w:r>
    </w:p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FF"/>
          <w:sz w:val="24"/>
          <w:szCs w:val="24"/>
        </w:rPr>
        <w:t>Конъюнктивит у детей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Этиология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Вызывается чаще пневмококком, реже стрептококком, стафилококком и другими микробами. Развитию инфекции способствуют охлаждение или перегревание конъюнктивы, её микротравмы, общее ослабление организма, заболевание носа.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Клиническая картина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Обычно острое начало, почти всегда на обоих глазах. Чувство жжения и рези в глазах, светобоязнь, слезотечение. Отёк век, гиперемия и отёк конъюнктивы различной интенсивности могут возникнуть точечные кровоизлияния в конъюнктиву склеры. На поверхности конъюнктивы век и переходной складки иногда образуется пленка. Продолжительность болезни от 6-7 дней до 2-3 недель.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Лечение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В зависимости от возбудителя заболевания, назначаются противовоспалительные препараты.</w:t>
      </w:r>
    </w:p>
    <w:p w:rsidR="001938E1" w:rsidRPr="001938E1" w:rsidRDefault="00352D50" w:rsidP="0019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452c03" stroked="f"/>
        </w:pict>
      </w:r>
    </w:p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FF"/>
          <w:sz w:val="24"/>
          <w:szCs w:val="24"/>
        </w:rPr>
        <w:t>Десять советов родителям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1.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Желательно выяснить не только своё состояние здоровья, но и своих родителей, дедушек и бабушек. Это позволит установить возможные риски хронических заболеваний у ребёнка или его предрасположенность к болезням.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2.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Внимательно и систематически наблюдайте за состоянием здоровья ребёнка, его физическим, умственным и психическим развитием.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3.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Своевременно обращайтесь к специалистам в случае отклонений в состоянии здоровья, а также для профилактики заболеваний ребёнка.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4.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Только точно зная диагноз заболевания, можно вместе с врачом наметить путь лечения и реабилитации (восстановления) здоровья ребёнка. 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5.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Составьте режим дня с учётом индивидуальных особенностей, состояние здоровья, а также занятости ребёнка и строго соблюдайте режимные моменты: сон, труд, отдых, питание.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6.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Помните, что движение – это жизнь. Подберите своему ребёнку (даже – и особенно – если у него есть отклонение от нормы в состоянии здоровья) комплекс физических упражнений  для утренней гимнастики, совершайте совместные прогулки и проводите игры на свежем воздухе вместе с ребёнком.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7.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Контролируйте физическое развитие ребёнка: рост, вес, формирование костно-мышечной системы, особенно позвоночника и стоп; следите за осанкой, исправляйте её нарушение физическими упражнениями.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8.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Учитесь понимать ребёнка по его поведению, настроению; учитывайте особенности его характера в общении: не торопите медлительного, успокаивайте вспыльчивого. Если ребёнок раздражён,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конфликта или проблемы наказаниями.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9.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Помогайте ребёнку во всём, соблюдении режима, в преодолении трудностей.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i/>
          <w:iCs/>
          <w:color w:val="000099"/>
          <w:sz w:val="24"/>
          <w:szCs w:val="24"/>
        </w:rPr>
        <w:t>Совет 10.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Читайте научно – популярную литературу по проблемам здоровья детей и его сбережения.</w:t>
      </w:r>
    </w:p>
    <w:p w:rsidR="001938E1" w:rsidRPr="001938E1" w:rsidRDefault="00352D50" w:rsidP="0019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452c03" stroked="f"/>
        </w:pict>
      </w:r>
    </w:p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FF"/>
          <w:sz w:val="27"/>
        </w:rPr>
        <w:t>Первая помощь детям при травмах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Ударился головой.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 Положить в кровать, прикладывайте компрессы из холодной воды на больное место и сразу же меняйте их, как только компресс согрелся. Если у ребёнка 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lastRenderedPageBreak/>
        <w:t>тошнота, рвота, головокружение, следует немедленно вызвать врача: возможно сотрясение мозга.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Если ушибся.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Получил синяк или растяжение связки, сделайте холодный компресс. Сделайте не очень тугую повязку. Но если синяк увеличивается – немедленно к врачу. При вывихах прикладывать холодный компресс или пузырь со льдом. Затем наложить повязку. Можно нанести специальную мазь или гель. При острых болях необходимо сделать рентген.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При переломе.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Руку или ногу надо зафиксировать в неподвижном состоянии и вызвать скорую. Вы же тем временем обложите сломанную конечность слева и справа валиками из скатанных одеял или полотенец. К открытым переломам не прикасаться, чтобы не занести инфекцию. До прихода врача просто накрыть место перелома стерильным полотенцем.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Порезался или поцарапался.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Повреждённое место промойте ваткой смоченной перекисью водорода. Края (лишь края) смажьте йодом или зелёнкой, наложите повязку.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Если рана глубока, кровоточит.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 Постарайтесь без паники определить характер кровотечения. Кровь светлая - повреждена артерия, кровь темная – вена. </w:t>
      </w:r>
      <w:proofErr w:type="gramStart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При артериальном кровотечении – наложить жгут, при венозном – тугую повязку.</w:t>
      </w:r>
      <w:proofErr w:type="gramEnd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 Срочно вызвать скорую помощь. Чтобы остановить носовое кровотечение, положите в ноздрю смоченную перекисью водорода или обычной холодной водой ватку, на переносицу положите кусочек </w:t>
      </w:r>
      <w:proofErr w:type="gramStart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льда</w:t>
      </w:r>
      <w:proofErr w:type="gramEnd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 завёрнутый в полиэтиленовый пакет и носовой платок.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Обварился горячей жидкостью.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Поврежденный участок поливайте холодной водой – это уменьшит боль. Волдыри не прокалывайте. Если ожог сильный, больше, чем ладонь ребёнка – необходима, незамедлительная медицинская помощь. До прибытия врача прикройте повреждённое место стерильной марлей. Ничем его не смазывайте, не присыпайте.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Проглотил лекарство.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 Как можно быстрее вызовите у ребёнка рвоту, засунув ему в рот палец, завёрнутый бинтом, и надавливая на корень языка. Выясните, что за </w:t>
      </w:r>
      <w:proofErr w:type="gramStart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лекарства</w:t>
      </w:r>
      <w:proofErr w:type="gramEnd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 и в </w:t>
      </w:r>
      <w:proofErr w:type="gramStart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каком</w:t>
      </w:r>
      <w:proofErr w:type="gramEnd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 количестве проглотил ребёнок. Внезапная сонливость, или, напротив, резкое возбуждение – признак отравления. Немедленно вызовите «скорую помощь».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Выпил раствор кислоты, уксус.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До приезда «скорой помощи» немедленно начинайте поить ребёнка чистой водой или размешанный с водой яичный белок.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Проглотил мелкий предмет.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Если это круглый, гладкий предмет – не волнуйтесь, он не повредит органы пищеварения, а выйдет спустя сутки. А острый может травмировать пищевод, желудок, кишечник.  Если ребёнок пожаловался на боли в животе – необходима медицинская помощь. Ни в коем случае не давайте слабительное! Кормите мягкой, большой по объёму пищей – тушёным протёртым яблоком, картофельным пюре, разваренной протёртой кашей.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Вдохнул мелкий предмет.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Дайте ребёнку откашляться. Не останавливайте резкий кашель, а положите ребёнка себе на колени вниз головой (маленького ребёнка можно поднять вниз головой, крепко взяв за ноги) и легонько постучите по спине. Именно в таком положении посторонний предмет легко вытолкнуть из дыхательных путей. Если же не вышло – бегом к врачу.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Засунул горошину в нос.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Прижмите платочком свободную от постороннего тела ноздрю, и пусть ребёнок высморкается. Если предмет находится не глубоко, то таким образом он выйдет. В других случаях нужно обратиться к врачу. Неумелыми попытками помочь ребёнку можно засунуть предмет  ещё глубже. Следите за тем, чтобы ребёнок дышал ртом, потому что, дыша через нос, он втягивает его ещё глубже.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Засунул постороннее тело в ухо.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Ни в коем случае не пытайтесь вынуть его сами – рискуете повредить барабанную перепонку. Немедленно доставьте ребёнка в поликлинику, ведь детская травма может быть очень опасной.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Во всех случаях окажите первую помощь детям при травме и, главное, успокойте ребёнка. Не показывайте своего волнения. Делайте всё без суеты.</w:t>
      </w:r>
    </w:p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FF"/>
          <w:sz w:val="24"/>
          <w:szCs w:val="24"/>
        </w:rPr>
        <w:t>Помните, безопасность ребёнка – самое главное.</w:t>
      </w:r>
    </w:p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FF"/>
          <w:sz w:val="24"/>
          <w:szCs w:val="24"/>
        </w:rPr>
        <w:lastRenderedPageBreak/>
        <w:t>У ребенка педикулёз? Что делать?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Пожалуйста, успокойтесь и выберите любой удобный для Вас вариант действий.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Первый вариант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 - самостоятельная обработка.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Купите в аптеке любое средство для обработки от педикулёза.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Обработайте волосистую часть головы ребёнка средством строго в соответствии с прилагаемой инструкцией.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Вымойте ребёнка с использованием детского мыла или шампуня. Для мальчиков возможна стрижка наголо.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Удалите механическим способом (выберите руками или вычешите частым гребешком) погибших насекомых и гниды. Для снятия гнид необходимо смачивать пряди волос в растворе, приготовленном из равных количеств воды и 9% столового уксуса. Ополосните волосы тёплой водой.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Наденьте ребёнку чистое бельё и одежду.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Постирайте постельное бельё и вещи ребёнка отдельно от других вещей, прогладьте их утюгом с использованием пара.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Осмотрите и, при необходимости, обработайте всех членов семьи. Не забудьте о себе.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Сообщите о ситуации врачу (медицинской сестре) детского учреждения, которое посещает Ваш ребёнок, для проведения комплекса </w:t>
      </w:r>
      <w:proofErr w:type="spellStart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противопедикулезных</w:t>
      </w:r>
      <w:proofErr w:type="spellEnd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 мероприятий.</w:t>
      </w:r>
      <w:r w:rsidRPr="001938E1">
        <w:rPr>
          <w:rFonts w:ascii="Georgia" w:eastAsia="Times New Roman" w:hAnsi="Georgia" w:cs="Times New Roman"/>
          <w:color w:val="452C03"/>
          <w:sz w:val="18"/>
          <w:szCs w:val="18"/>
        </w:rPr>
        <w:br/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Повторите осмотры ребенка и всех членов семьи через 7, 14, 21 день и проведите, при необходимости, повторные обработки, до полного истребления насекомых и гнид.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1938E1">
        <w:rPr>
          <w:rFonts w:ascii="inherit" w:eastAsia="Times New Roman" w:hAnsi="inherit" w:cs="Arial"/>
          <w:b/>
          <w:bCs/>
          <w:color w:val="000099"/>
          <w:sz w:val="24"/>
          <w:szCs w:val="24"/>
        </w:rPr>
        <w:t>Второй вариант</w:t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 - самостоятельный способ механической обработки.</w:t>
      </w:r>
      <w:r w:rsidRPr="001938E1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Проводится в случаях наличия у Вашего ребёнка кожных, аллергических заболеваний и если возраст ребёнка до 5 лет.</w:t>
      </w:r>
      <w:r w:rsidRPr="001938E1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1. Вычешите живых насекомых частым гребешком желательно в ванную и смойте горячей водой.</w:t>
      </w:r>
      <w:r w:rsidRPr="001938E1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2. Обрабатывайте пряди волос аккуратно, не касаясь кожи головы ребёнка, разведённым пополам с водой 9% столовым уксусом и снимайте гниды с волос руками или гребешком. На гребешок можно насадить вату, смоченную тем же раствором для улучшения отклеивания гнид.</w:t>
      </w:r>
      <w:r w:rsidRPr="001938E1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3. Помойте голову и тело ребёнка детским мылом или шампунем.</w:t>
      </w:r>
      <w:r w:rsidRPr="001938E1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4. Постирайте нательное и постельное бельё и вещи ребёнка отдельно от других вещей, прогладьте утюгом с отпариванием.</w:t>
      </w:r>
      <w:r w:rsidRPr="001938E1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 xml:space="preserve">5. Осмотрите и, при выявлении насекомых, обработайте всех членов семьи. Для обработки взрослых членов семьи используйте </w:t>
      </w:r>
      <w:proofErr w:type="spellStart"/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противопедикулёзные</w:t>
      </w:r>
      <w:proofErr w:type="spellEnd"/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 xml:space="preserve"> средства, которые можно приобрести в аптечной сети.</w:t>
      </w:r>
      <w:r w:rsidRPr="001938E1">
        <w:rPr>
          <w:rFonts w:ascii="Arial" w:eastAsia="Times New Roman" w:hAnsi="Arial" w:cs="Arial"/>
          <w:color w:val="363636"/>
          <w:sz w:val="20"/>
          <w:szCs w:val="20"/>
        </w:rPr>
        <w:br/>
      </w:r>
      <w:r w:rsidRPr="001938E1">
        <w:rPr>
          <w:rFonts w:ascii="inherit" w:eastAsia="Times New Roman" w:hAnsi="inherit" w:cs="Arial"/>
          <w:color w:val="000099"/>
          <w:sz w:val="24"/>
          <w:szCs w:val="24"/>
          <w:bdr w:val="none" w:sz="0" w:space="0" w:color="auto" w:frame="1"/>
        </w:rPr>
        <w:t>6. Повторите осмотры ребенка и всех членов семьи через 7, 14, 21 день и проведите, при необходимости, повторные обработки. В случае выявления насекомых и гнид проведите повторные обработки до их полного истребления.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Уважаемые родители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, напоминаем Вам, что проводятся профилактические осмотры воспитанников нашего детского сада на педикулёз. Просим Вас помогать осуществлять наблюдение совместно с медицинской сестрой детского сада по выполнению профилактических мероприятий по педикулёзу. Ваша помощь нам необходима. С пониманием относитесь к просветительской и информационной работе по профилактике педикулёза с детьми в детском саду. </w:t>
      </w:r>
    </w:p>
    <w:p w:rsidR="001938E1" w:rsidRPr="001938E1" w:rsidRDefault="00352D50" w:rsidP="00193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D5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452c03" stroked="f"/>
        </w:pict>
      </w:r>
    </w:p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FF"/>
          <w:sz w:val="24"/>
          <w:szCs w:val="24"/>
        </w:rPr>
        <w:t>Внимание, грипп!</w:t>
      </w:r>
    </w:p>
    <w:p w:rsidR="001938E1" w:rsidRPr="001938E1" w:rsidRDefault="001938E1" w:rsidP="001938E1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Ежегодно каждый пятый россиянин страдает от гриппа.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Грип</w:t>
      </w:r>
      <w:proofErr w:type="gramStart"/>
      <w:r w:rsidRPr="001938E1">
        <w:rPr>
          <w:rFonts w:ascii="inherit" w:eastAsia="Times New Roman" w:hAnsi="inherit" w:cs="Times New Roman"/>
          <w:b/>
          <w:bCs/>
          <w:color w:val="000099"/>
          <w:sz w:val="24"/>
          <w:szCs w:val="24"/>
        </w:rPr>
        <w:t>п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-</w:t>
      </w:r>
      <w:proofErr w:type="gramEnd"/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 самое распространённое инфекционное заболевание.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 xml:space="preserve">Распространение гриппа происходит воздушно-капельным путем. Источником инфекции является больной гриппом человек, который при кашле, чихании, дыхании, разговоре рассеивает инфекцию с мельчайшими капельками слюны (капельки слюны могут </w:t>
      </w: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lastRenderedPageBreak/>
        <w:t>распространяться на 2-3 метра). Заражение гриппом происходит при вдыхании здоровым человеком воздуха, в котором находятся возбудители гриппа, через предметы домашнего обихода. Попав в организм через верхние дыхательные пути, вирус гриппа внедряется в клетки слизистой оболочки и размножается очень быстро. Всего одна-две минуты требуется вирусу, чтобы проникнуть в клетку. За одни сутки вирус, размножаясь, накапливается в миллиардных количествах. Вирус гриппа выделяет токсины (яды), отравляющие буквально весь организм. </w:t>
      </w:r>
    </w:p>
    <w:p w:rsidR="001938E1" w:rsidRPr="001938E1" w:rsidRDefault="001938E1" w:rsidP="001938E1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52C03"/>
          <w:sz w:val="18"/>
          <w:szCs w:val="18"/>
        </w:rPr>
      </w:pPr>
      <w:r w:rsidRPr="001938E1">
        <w:rPr>
          <w:rFonts w:ascii="inherit" w:eastAsia="Times New Roman" w:hAnsi="inherit" w:cs="Times New Roman"/>
          <w:color w:val="000099"/>
          <w:sz w:val="24"/>
          <w:szCs w:val="24"/>
          <w:bdr w:val="none" w:sz="0" w:space="0" w:color="auto" w:frame="1"/>
        </w:rPr>
        <w:t>Болеть гриппом могут люди любого возраста, но в первую очередь люди с ослабленным здоровьем. </w:t>
      </w:r>
    </w:p>
    <w:p w:rsidR="0062098E" w:rsidRDefault="0062098E"/>
    <w:sectPr w:rsidR="0062098E" w:rsidSect="0035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8E1"/>
    <w:rsid w:val="001938E1"/>
    <w:rsid w:val="00352D50"/>
    <w:rsid w:val="005A7F64"/>
    <w:rsid w:val="0062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8E1"/>
    <w:rPr>
      <w:b/>
      <w:bCs/>
    </w:rPr>
  </w:style>
  <w:style w:type="character" w:styleId="a5">
    <w:name w:val="Hyperlink"/>
    <w:basedOn w:val="a0"/>
    <w:uiPriority w:val="99"/>
    <w:semiHidden/>
    <w:unhideWhenUsed/>
    <w:rsid w:val="001938E1"/>
    <w:rPr>
      <w:color w:val="0000FF"/>
      <w:u w:val="single"/>
    </w:rPr>
  </w:style>
  <w:style w:type="character" w:styleId="a6">
    <w:name w:val="Emphasis"/>
    <w:basedOn w:val="a0"/>
    <w:uiPriority w:val="20"/>
    <w:qFormat/>
    <w:rsid w:val="00193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1579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5</cp:revision>
  <dcterms:created xsi:type="dcterms:W3CDTF">2020-01-30T08:25:00Z</dcterms:created>
  <dcterms:modified xsi:type="dcterms:W3CDTF">2020-01-30T09:23:00Z</dcterms:modified>
</cp:coreProperties>
</file>